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FF" w:rsidRDefault="009968FF" w:rsidP="009968F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Приложение №4</w:t>
      </w:r>
      <w:bookmarkStart w:id="0" w:name="_GoBack"/>
      <w:bookmarkEnd w:id="0"/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B77FAC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>
        <w:rPr>
          <w:rFonts w:asciiTheme="majorBidi" w:hAnsiTheme="majorBidi" w:cstheme="majorBidi"/>
          <w:sz w:val="28"/>
          <w:szCs w:val="28"/>
        </w:rPr>
        <w:t>бюджетное</w:t>
      </w:r>
      <w:r w:rsidRPr="00B77FA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общеобразовательное </w:t>
      </w:r>
      <w:r w:rsidRPr="00B77FAC">
        <w:rPr>
          <w:rFonts w:asciiTheme="majorBidi" w:hAnsiTheme="majorBidi" w:cstheme="majorBidi"/>
          <w:sz w:val="28"/>
          <w:szCs w:val="28"/>
        </w:rPr>
        <w:t>учреждение</w:t>
      </w:r>
    </w:p>
    <w:p w:rsidR="009968FF" w:rsidRPr="00E8602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B77FAC">
        <w:rPr>
          <w:rFonts w:asciiTheme="majorBidi" w:hAnsiTheme="majorBidi" w:cstheme="majorBidi"/>
          <w:sz w:val="28"/>
          <w:szCs w:val="28"/>
        </w:rPr>
        <w:t xml:space="preserve"> "Средняя общеобразовательная школа №</w:t>
      </w:r>
      <w:proofErr w:type="gramStart"/>
      <w:r w:rsidRPr="00B77FAC">
        <w:rPr>
          <w:rFonts w:asciiTheme="majorBidi" w:hAnsiTheme="majorBidi" w:cstheme="majorBidi"/>
          <w:sz w:val="28"/>
          <w:szCs w:val="28"/>
        </w:rPr>
        <w:t>2</w:t>
      </w:r>
      <w:proofErr w:type="gramEnd"/>
      <w:r w:rsidRPr="00B77F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7FAC">
        <w:rPr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77F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7FAC">
        <w:rPr>
          <w:rFonts w:asciiTheme="majorBidi" w:hAnsiTheme="majorBidi" w:cstheme="majorBidi"/>
          <w:sz w:val="28"/>
          <w:szCs w:val="28"/>
        </w:rPr>
        <w:t>им.С.Х.Гонова</w:t>
      </w:r>
      <w:proofErr w:type="spellEnd"/>
      <w:r w:rsidRPr="00B77FAC">
        <w:rPr>
          <w:rFonts w:asciiTheme="majorBidi" w:hAnsiTheme="majorBidi" w:cstheme="majorBidi"/>
          <w:sz w:val="28"/>
          <w:szCs w:val="28"/>
        </w:rPr>
        <w:t>"</w:t>
      </w:r>
    </w:p>
    <w:p w:rsidR="009968FF" w:rsidRPr="00B77FAC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2538"/>
        <w:gridCol w:w="4112"/>
      </w:tblGrid>
      <w:tr w:rsidR="009968FF" w:rsidRPr="006E1004" w:rsidTr="000703D6">
        <w:tc>
          <w:tcPr>
            <w:tcW w:w="3273" w:type="dxa"/>
          </w:tcPr>
          <w:p w:rsidR="009968FF" w:rsidRPr="00B77FAC" w:rsidRDefault="009968FF" w:rsidP="000703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8FF" w:rsidRPr="00C521EF" w:rsidRDefault="009968FF" w:rsidP="000703D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9" w:type="dxa"/>
          </w:tcPr>
          <w:p w:rsidR="009968FF" w:rsidRPr="00B77FAC" w:rsidRDefault="009968FF" w:rsidP="000703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68FF" w:rsidRPr="00B77FAC" w:rsidRDefault="009968FF" w:rsidP="000703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8FF" w:rsidRPr="00B77FAC" w:rsidRDefault="009968FF" w:rsidP="000703D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УТВЕРЖДАЮ</w:t>
            </w:r>
          </w:p>
          <w:p w:rsidR="009968FF" w:rsidRPr="00B77FAC" w:rsidRDefault="009968FF" w:rsidP="000703D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B77FA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МБОУ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«СОШ №2 а.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Псыж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им.С.Х.Гонова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9968FF" w:rsidRPr="00B77FAC" w:rsidRDefault="009968FF" w:rsidP="000703D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М.Х.Кичев</w:t>
            </w:r>
            <w:proofErr w:type="spellEnd"/>
          </w:p>
          <w:p w:rsidR="009968FF" w:rsidRPr="00DB7297" w:rsidRDefault="009968FF" w:rsidP="000703D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DB7297">
              <w:rPr>
                <w:rFonts w:asciiTheme="majorBidi" w:hAnsiTheme="majorBidi" w:cstheme="majorBidi"/>
                <w:sz w:val="24"/>
                <w:szCs w:val="24"/>
              </w:rPr>
              <w:t xml:space="preserve"> №45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B7297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1.08.2023</w:t>
            </w:r>
          </w:p>
          <w:p w:rsidR="009968FF" w:rsidRPr="00C521EF" w:rsidRDefault="009968FF" w:rsidP="000703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968FF" w:rsidRPr="00DB7297" w:rsidRDefault="009968FF" w:rsidP="009968FF">
      <w:pPr>
        <w:jc w:val="center"/>
        <w:rPr>
          <w:rFonts w:asciiTheme="majorBidi" w:hAnsiTheme="majorBidi" w:cstheme="majorBidi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Pr="006E1004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9968FF" w:rsidRPr="00BA255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9968FF" w:rsidRPr="006E1004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9968FF" w:rsidRPr="006E1004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68FF" w:rsidRPr="006E1004" w:rsidRDefault="009968FF" w:rsidP="009968FF">
      <w:pPr>
        <w:rPr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Абазинский муниципальный район, Карачаево-Черкесская Республика</w:t>
      </w:r>
    </w:p>
    <w:p w:rsidR="009968FF" w:rsidRPr="00BA255F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9968FF" w:rsidRPr="006E1004" w:rsidRDefault="009968FF" w:rsidP="009968F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№2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им.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им.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бюджетном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им.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1 классе - 21 час, во 2 – 4 классах – 23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968FF" w:rsidRPr="006E1004" w:rsidRDefault="009968FF" w:rsidP="009968FF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9968FF" w:rsidRPr="006E1004" w:rsidRDefault="009968FF" w:rsidP="009968FF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9968FF" w:rsidRPr="006E1004" w:rsidRDefault="009968FF" w:rsidP="009968FF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9968FF" w:rsidRPr="006E1004" w:rsidRDefault="009968FF" w:rsidP="009968FF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968FF" w:rsidRPr="006E1004" w:rsidRDefault="009968FF" w:rsidP="009968FF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9968FF" w:rsidRPr="006E1004" w:rsidRDefault="009968FF" w:rsidP="009968F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968FF" w:rsidRPr="006E1004" w:rsidRDefault="009968FF" w:rsidP="009968FF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им.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9968FF" w:rsidRPr="008E0553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8FF" w:rsidRPr="00BA255F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968FF" w:rsidRPr="00BA255F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язык, 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бюджетного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им.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9968FF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0,5 часа музыки и 0,5 часа ИЗО в учебном плане в 1-4 классах переведены во внеурочную деятельность и переданы на усиление учебного предмета родной язык.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9968FF" w:rsidRPr="001057FB" w:rsidRDefault="009968FF" w:rsidP="009968FF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1057FB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Обязательным является применение федеральных рабочих программ (ФРП) по следующим предметам НОО: «Русскому языку», «Литературно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 чтению» и «Окружающему миру»</w:t>
      </w:r>
      <w:r w:rsidRPr="001057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(ст.12 ч.6.3. ФЗ-273) в строгом соответствии с рекомендуемыми базовыми объемами часов, содержанием и планируемыми результатами. </w:t>
      </w: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8FF" w:rsidRPr="006E1004" w:rsidRDefault="009968FF" w:rsidP="009968F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8FF" w:rsidRDefault="009968FF" w:rsidP="009968F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968FF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968FF" w:rsidRPr="00B77FAC" w:rsidRDefault="009968FF" w:rsidP="009968F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B77FA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9968FF" w:rsidRPr="00B77FAC" w:rsidRDefault="009968FF" w:rsidP="009968F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2242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9968FF" w:rsidRPr="00B77FAC" w:rsidTr="000703D6">
        <w:tc>
          <w:tcPr>
            <w:tcW w:w="2311" w:type="dxa"/>
            <w:vMerge w:val="restart"/>
            <w:shd w:val="clear" w:color="auto" w:fill="D9D9D9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48" w:type="dxa"/>
            <w:gridSpan w:val="8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968FF" w:rsidRPr="00B77FAC" w:rsidTr="000703D6">
        <w:tc>
          <w:tcPr>
            <w:tcW w:w="2311" w:type="dxa"/>
            <w:vMerge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56" w:type="dxa"/>
            <w:shd w:val="clear" w:color="auto" w:fill="D9D9D9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968FF" w:rsidRPr="00B77FAC" w:rsidTr="000703D6">
        <w:tc>
          <w:tcPr>
            <w:tcW w:w="9912" w:type="dxa"/>
            <w:gridSpan w:val="10"/>
            <w:shd w:val="clear" w:color="auto" w:fill="FFFFB3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968FF" w:rsidRPr="00B77FAC" w:rsidTr="000703D6">
        <w:tc>
          <w:tcPr>
            <w:tcW w:w="2311" w:type="dxa"/>
            <w:vMerge w:val="restart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8FF" w:rsidRPr="00B77FAC" w:rsidTr="000703D6">
        <w:tc>
          <w:tcPr>
            <w:tcW w:w="2311" w:type="dxa"/>
            <w:vMerge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8FF" w:rsidRPr="00B77FAC" w:rsidTr="000703D6">
        <w:tc>
          <w:tcPr>
            <w:tcW w:w="2311" w:type="dxa"/>
            <w:vMerge w:val="restart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B77FAC" w:rsidTr="000703D6">
        <w:tc>
          <w:tcPr>
            <w:tcW w:w="2311" w:type="dxa"/>
            <w:vMerge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B77FAC" w:rsidTr="000703D6">
        <w:tc>
          <w:tcPr>
            <w:tcW w:w="2311" w:type="dxa"/>
            <w:vMerge w:val="restart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8FF" w:rsidRPr="00B77FAC" w:rsidTr="000703D6">
        <w:tc>
          <w:tcPr>
            <w:tcW w:w="2311" w:type="dxa"/>
            <w:vMerge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B77FAC" w:rsidTr="000703D6">
        <w:tc>
          <w:tcPr>
            <w:tcW w:w="2311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53" w:type="dxa"/>
          </w:tcPr>
          <w:p w:rsidR="009968FF" w:rsidRPr="00B77FAC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968FF" w:rsidRPr="00B77FAC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8FF" w:rsidRPr="00B77FAC" w:rsidTr="000703D6">
        <w:tc>
          <w:tcPr>
            <w:tcW w:w="4664" w:type="dxa"/>
            <w:gridSpan w:val="2"/>
            <w:shd w:val="clear" w:color="auto" w:fill="00FF00"/>
          </w:tcPr>
          <w:p w:rsidR="009968FF" w:rsidRPr="001057FB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968FF" w:rsidRPr="00B77FAC" w:rsidTr="000703D6">
        <w:tc>
          <w:tcPr>
            <w:tcW w:w="4664" w:type="dxa"/>
            <w:gridSpan w:val="2"/>
            <w:shd w:val="clear" w:color="auto" w:fill="00FF00"/>
          </w:tcPr>
          <w:p w:rsidR="009968FF" w:rsidRPr="001057FB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968FF" w:rsidRPr="00B77FAC" w:rsidTr="000703D6">
        <w:tc>
          <w:tcPr>
            <w:tcW w:w="4664" w:type="dxa"/>
            <w:gridSpan w:val="2"/>
            <w:shd w:val="clear" w:color="auto" w:fill="00FF00"/>
          </w:tcPr>
          <w:p w:rsidR="009968FF" w:rsidRPr="001057FB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68FF" w:rsidRPr="00B77FAC" w:rsidTr="000703D6">
        <w:tc>
          <w:tcPr>
            <w:tcW w:w="4664" w:type="dxa"/>
            <w:gridSpan w:val="2"/>
            <w:shd w:val="clear" w:color="auto" w:fill="00FF00"/>
          </w:tcPr>
          <w:p w:rsidR="009968FF" w:rsidRPr="001057FB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Всего к финансированию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9968FF" w:rsidRPr="001057FB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9968FF" w:rsidRPr="00B77FAC" w:rsidRDefault="009968FF" w:rsidP="009968FF">
      <w:pPr>
        <w:rPr>
          <w:rFonts w:ascii="Times New Roman" w:hAnsi="Times New Roman" w:cs="Times New Roman"/>
          <w:sz w:val="24"/>
          <w:szCs w:val="24"/>
        </w:rPr>
      </w:pPr>
      <w:r w:rsidRPr="00B77FAC">
        <w:rPr>
          <w:rFonts w:ascii="Times New Roman" w:hAnsi="Times New Roman" w:cs="Times New Roman"/>
          <w:sz w:val="24"/>
          <w:szCs w:val="24"/>
        </w:rPr>
        <w:br w:type="page"/>
      </w:r>
    </w:p>
    <w:p w:rsidR="009968FF" w:rsidRPr="000A32B5" w:rsidRDefault="009968FF" w:rsidP="009968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2B5">
        <w:rPr>
          <w:rFonts w:ascii="Times New Roman" w:hAnsi="Times New Roman" w:cs="Times New Roman"/>
          <w:sz w:val="24"/>
          <w:szCs w:val="24"/>
        </w:rPr>
        <w:lastRenderedPageBreak/>
        <w:t>План внеурочной деятельности (недельный)</w:t>
      </w:r>
    </w:p>
    <w:p w:rsidR="009968FF" w:rsidRPr="000A32B5" w:rsidRDefault="009968FF" w:rsidP="009968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2B5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9968FF" w:rsidRDefault="009968FF" w:rsidP="009968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2B5">
        <w:rPr>
          <w:rFonts w:ascii="Times New Roman" w:hAnsi="Times New Roman" w:cs="Times New Roman"/>
          <w:sz w:val="24"/>
          <w:szCs w:val="24"/>
        </w:rPr>
        <w:t>"Средняя общеобразовательная школа №</w:t>
      </w:r>
      <w:proofErr w:type="gramStart"/>
      <w:r w:rsidRPr="000A32B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A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2B5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Pr="000A32B5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2B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2B5">
        <w:rPr>
          <w:rFonts w:ascii="Times New Roman" w:hAnsi="Times New Roman" w:cs="Times New Roman"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2B5">
        <w:rPr>
          <w:rFonts w:ascii="Times New Roman" w:hAnsi="Times New Roman" w:cs="Times New Roman"/>
          <w:sz w:val="24"/>
          <w:szCs w:val="24"/>
        </w:rPr>
        <w:t>Гонова</w:t>
      </w:r>
      <w:proofErr w:type="spellEnd"/>
      <w:r w:rsidRPr="000A32B5">
        <w:rPr>
          <w:rFonts w:ascii="Times New Roman" w:hAnsi="Times New Roman" w:cs="Times New Roman"/>
          <w:sz w:val="24"/>
          <w:szCs w:val="24"/>
        </w:rPr>
        <w:t>"</w:t>
      </w:r>
    </w:p>
    <w:p w:rsidR="009968FF" w:rsidRPr="000A32B5" w:rsidRDefault="009968FF" w:rsidP="009968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5"/>
        <w:gridCol w:w="873"/>
        <w:gridCol w:w="873"/>
        <w:gridCol w:w="874"/>
        <w:gridCol w:w="874"/>
        <w:gridCol w:w="874"/>
        <w:gridCol w:w="874"/>
        <w:gridCol w:w="874"/>
        <w:gridCol w:w="874"/>
      </w:tblGrid>
      <w:tr w:rsidR="009968FF" w:rsidRPr="000A32B5" w:rsidTr="000703D6">
        <w:tc>
          <w:tcPr>
            <w:tcW w:w="2910" w:type="dxa"/>
            <w:vMerge w:val="restart"/>
            <w:shd w:val="clear" w:color="auto" w:fill="D9D9D9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gridSpan w:val="8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968FF" w:rsidRPr="000A32B5" w:rsidTr="000703D6">
        <w:tc>
          <w:tcPr>
            <w:tcW w:w="2910" w:type="dxa"/>
            <w:vMerge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Любители искусства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родной, </w:t>
            </w: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дружи со мной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Выдумывай и твори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8FF" w:rsidRPr="000A32B5" w:rsidTr="000703D6">
        <w:tc>
          <w:tcPr>
            <w:tcW w:w="2910" w:type="dxa"/>
            <w:shd w:val="clear" w:color="auto" w:fill="00FF00"/>
          </w:tcPr>
          <w:p w:rsidR="009968FF" w:rsidRPr="000A32B5" w:rsidRDefault="009968FF" w:rsidP="0007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9968FF" w:rsidRPr="000A32B5" w:rsidRDefault="009968FF" w:rsidP="0007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9968FF" w:rsidRDefault="009968FF" w:rsidP="009968FF">
      <w:pPr>
        <w:rPr>
          <w:rFonts w:ascii="Times New Roman" w:hAnsi="Times New Roman" w:cs="Times New Roman"/>
          <w:sz w:val="24"/>
          <w:szCs w:val="24"/>
        </w:rPr>
      </w:pPr>
    </w:p>
    <w:p w:rsidR="0013178C" w:rsidRDefault="0013178C"/>
    <w:sectPr w:rsidR="0013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FF"/>
    <w:rsid w:val="0013178C"/>
    <w:rsid w:val="009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E142-4605-47E1-9EC8-4BF27EF3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968FF"/>
  </w:style>
  <w:style w:type="paragraph" w:styleId="a3">
    <w:name w:val="List Paragraph"/>
    <w:basedOn w:val="a"/>
    <w:uiPriority w:val="34"/>
    <w:qFormat/>
    <w:rsid w:val="009968FF"/>
    <w:pPr>
      <w:ind w:left="720"/>
      <w:contextualSpacing/>
    </w:pPr>
  </w:style>
  <w:style w:type="table" w:styleId="a4">
    <w:name w:val="Table Grid"/>
    <w:basedOn w:val="a1"/>
    <w:uiPriority w:val="39"/>
    <w:rsid w:val="0099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6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2023-09-22T05:25:00Z</dcterms:created>
  <dcterms:modified xsi:type="dcterms:W3CDTF">2023-09-22T05:26:00Z</dcterms:modified>
</cp:coreProperties>
</file>